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png" ContentType="image/png"/>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spacing w:before="0" w:after="0"/>
        <w:ind w:left="0" w:right="0" w:firstLine="709"/>
        <w:rPr>
          <w:rFonts w:ascii="Times New Roman CYR" w:hAnsi="Times New Roman CYR" w:eastAsia="Times New Roman CYR"/>
          <w:b/>
          <w:b/>
          <w:color w:val="26282F"/>
          <w:kern w:val="2"/>
          <w:sz w:val="24"/>
          <w:lang w:val="ru-RU" w:eastAsia="ar-SA"/>
        </w:rPr>
      </w:pPr>
      <w:r>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6120130" cy="849757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120130" cy="8497570"/>
                    </a:xfrm>
                    <a:prstGeom prst="rect">
                      <a:avLst/>
                    </a:prstGeom>
                  </pic:spPr>
                </pic:pic>
              </a:graphicData>
            </a:graphic>
          </wp:anchor>
        </w:drawing>
      </w:r>
    </w:p>
    <w:p>
      <w:pPr>
        <w:pStyle w:val="1"/>
        <w:spacing w:before="0" w:after="0"/>
        <w:ind w:left="0" w:right="0" w:firstLine="709"/>
        <w:rPr>
          <w:rFonts w:ascii="Times New Roman CYR" w:hAnsi="Times New Roman CYR" w:eastAsia="Times New Roman CYR"/>
          <w:b/>
          <w:b/>
          <w:color w:val="26282F"/>
          <w:kern w:val="2"/>
          <w:sz w:val="24"/>
          <w:lang w:val="ru-RU" w:eastAsia="ar-SA"/>
        </w:rPr>
      </w:pPr>
      <w:r>
        <w:rPr/>
      </w:r>
    </w:p>
    <w:p>
      <w:pPr>
        <w:pStyle w:val="1"/>
        <w:spacing w:before="0" w:after="0"/>
        <w:ind w:left="0" w:right="0" w:firstLine="709"/>
        <w:rPr>
          <w:rFonts w:ascii="Times New Roman CYR" w:hAnsi="Times New Roman CYR" w:eastAsia="Times New Roman CYR"/>
          <w:b/>
          <w:b/>
          <w:color w:val="26282F"/>
          <w:kern w:val="2"/>
          <w:sz w:val="24"/>
          <w:lang w:val="ru-RU" w:eastAsia="ar-SA"/>
        </w:rPr>
      </w:pPr>
      <w:r>
        <w:rPr/>
      </w:r>
    </w:p>
    <w:p>
      <w:pPr>
        <w:pStyle w:val="1"/>
        <w:spacing w:before="0" w:after="0"/>
        <w:ind w:left="0" w:right="0" w:firstLine="709"/>
        <w:rPr>
          <w:rFonts w:ascii="Times New Roman CYR" w:hAnsi="Times New Roman CYR" w:eastAsia="Times New Roman CYR"/>
          <w:b/>
          <w:b/>
          <w:color w:val="26282F"/>
          <w:kern w:val="2"/>
          <w:sz w:val="24"/>
          <w:lang w:val="ru-RU" w:eastAsia="ar-SA"/>
        </w:rPr>
      </w:pPr>
      <w:r>
        <w:rPr/>
      </w:r>
    </w:p>
    <w:p>
      <w:pPr>
        <w:pStyle w:val="1"/>
        <w:spacing w:before="0" w:after="0"/>
        <w:ind w:left="0" w:right="0" w:firstLine="709"/>
        <w:rPr/>
      </w:pPr>
      <w:r>
        <w:rPr>
          <w:rFonts w:eastAsia="Times New Roman CYR"/>
          <w:b/>
          <w:color w:val="26282F"/>
          <w:kern w:val="2"/>
          <w:sz w:val="24"/>
          <w:lang w:val="ru-RU" w:eastAsia="ar-SA"/>
        </w:rPr>
        <w:t>2. Принципы и условия обработки персональных данных</w:t>
      </w:r>
    </w:p>
    <w:p>
      <w:pPr>
        <w:pStyle w:val="Normal"/>
        <w:ind w:left="0" w:right="0" w:firstLine="709"/>
        <w:rPr/>
      </w:pPr>
      <w:r>
        <w:rPr/>
      </w:r>
      <w:bookmarkStart w:id="0" w:name="sub_212"/>
      <w:bookmarkStart w:id="1" w:name="sub_211"/>
      <w:bookmarkStart w:id="2" w:name="sub_22"/>
      <w:bookmarkStart w:id="3" w:name="sub_21"/>
      <w:bookmarkStart w:id="4" w:name="sub_212"/>
      <w:bookmarkStart w:id="5" w:name="sub_211"/>
      <w:bookmarkStart w:id="6" w:name="sub_22"/>
      <w:bookmarkStart w:id="7" w:name="sub_21"/>
      <w:bookmarkEnd w:id="4"/>
      <w:bookmarkEnd w:id="5"/>
      <w:bookmarkEnd w:id="6"/>
      <w:bookmarkEnd w:id="7"/>
    </w:p>
    <w:p>
      <w:pPr>
        <w:pStyle w:val="Normal"/>
        <w:ind w:left="0" w:right="0" w:firstLine="709"/>
        <w:rPr/>
      </w:pPr>
      <w:r>
        <w:rPr>
          <w:rFonts w:eastAsia="Times New Roman CYR" w:ascii="Times New Roman CYR" w:hAnsi="Times New Roman CYR"/>
          <w:color w:val="000000"/>
          <w:kern w:val="2"/>
          <w:sz w:val="24"/>
          <w:lang w:val="ru-RU" w:eastAsia="ar-SA"/>
        </w:rPr>
        <w:t>2.1. Обработка персональных данных должна осуществляться на законной и справедливой основе и ограничиваться достижением конкретных, заранее определенных и законных целей.</w:t>
      </w:r>
    </w:p>
    <w:p>
      <w:pPr>
        <w:pStyle w:val="Normal"/>
        <w:ind w:left="0" w:right="0" w:firstLine="709"/>
        <w:rPr/>
      </w:pPr>
      <w:r>
        <w:rPr>
          <w:rFonts w:eastAsia="Times New Roman CYR" w:ascii="Times New Roman CYR" w:hAnsi="Times New Roman CYR"/>
          <w:color w:val="000000"/>
          <w:kern w:val="2"/>
          <w:sz w:val="24"/>
          <w:lang w:val="ru-RU" w:eastAsia="ar-SA"/>
        </w:rPr>
        <w:t xml:space="preserve">2.2.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w:t>
      </w:r>
      <w:r>
        <w:rPr>
          <w:rStyle w:val="Style14"/>
          <w:rFonts w:eastAsia="Times New Roman CYR" w:ascii="Times New Roman CYR" w:hAnsi="Times New Roman CYR"/>
          <w:kern w:val="2"/>
          <w:sz w:val="24"/>
          <w:lang w:val="ru-RU" w:eastAsia="ar-SA"/>
        </w:rPr>
        <w:t>федеральным законом</w:t>
      </w:r>
      <w:r>
        <w:rPr>
          <w:rFonts w:eastAsia="Times New Roman CYR" w:ascii="Times New Roman CYR" w:hAnsi="Times New Roman CYR"/>
          <w:color w:val="000000"/>
          <w:kern w:val="2"/>
          <w:sz w:val="24"/>
          <w:lang w:val="ru-RU" w:eastAsia="ar-SA"/>
        </w:rPr>
        <w:t>.</w:t>
      </w:r>
    </w:p>
    <w:p>
      <w:pPr>
        <w:pStyle w:val="Normal"/>
        <w:ind w:left="0" w:right="0" w:firstLine="709"/>
        <w:rPr/>
      </w:pPr>
      <w:r>
        <w:rPr>
          <w:rFonts w:eastAsia="Times New Roman CYR" w:ascii="Times New Roman CYR" w:hAnsi="Times New Roman CYR"/>
          <w:color w:val="000000"/>
          <w:kern w:val="2"/>
          <w:sz w:val="24"/>
          <w:lang w:val="ru-RU" w:eastAsia="ar-SA"/>
        </w:rPr>
        <w:t>2.3. Обработка персональных данных осуществляется с согласия субъекта персональных данных на обработку его персональных данных.</w:t>
      </w:r>
    </w:p>
    <w:p>
      <w:pPr>
        <w:pStyle w:val="Normal"/>
        <w:ind w:left="0" w:right="0" w:firstLine="709"/>
        <w:rPr/>
      </w:pPr>
      <w:r>
        <w:rPr>
          <w:rFonts w:eastAsia="Times New Roman CYR" w:ascii="Times New Roman CYR" w:hAnsi="Times New Roman CYR"/>
          <w:color w:val="000000"/>
          <w:kern w:val="2"/>
          <w:sz w:val="24"/>
          <w:lang w:val="ru-RU" w:eastAsia="ar-SA"/>
        </w:rPr>
        <w:t>2.4.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w:t>
      </w:r>
    </w:p>
    <w:p>
      <w:pPr>
        <w:pStyle w:val="Normal"/>
        <w:ind w:left="0" w:right="0" w:firstLine="709"/>
        <w:rPr/>
      </w:pPr>
      <w:r>
        <w:rPr>
          <w:rFonts w:eastAsia="Times New Roman CYR" w:ascii="Times New Roman CYR" w:hAnsi="Times New Roman CYR"/>
          <w:color w:val="000000"/>
          <w:kern w:val="2"/>
          <w:sz w:val="24"/>
          <w:lang w:val="ru-RU" w:eastAsia="ar-SA"/>
        </w:rPr>
        <w:t>2.5.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pPr>
        <w:pStyle w:val="Normal"/>
        <w:ind w:left="0" w:right="0" w:firstLine="709"/>
        <w:rPr>
          <w:rFonts w:ascii="Times New Roman CYR" w:hAnsi="Times New Roman CYR" w:eastAsia="Times New Roman CYR"/>
          <w:color w:val="000000"/>
          <w:kern w:val="2"/>
          <w:sz w:val="24"/>
          <w:lang w:val="ru-RU" w:eastAsia="ar-SA"/>
        </w:rPr>
      </w:pPr>
      <w:r>
        <w:rPr>
          <w:rFonts w:eastAsia="Times New Roman CYR" w:ascii="Times New Roman CYR" w:hAnsi="Times New Roman CYR"/>
          <w:color w:val="000000"/>
          <w:kern w:val="2"/>
          <w:sz w:val="24"/>
          <w:lang w:val="ru-RU" w:eastAsia="ar-SA"/>
        </w:rPr>
      </w:r>
    </w:p>
    <w:p>
      <w:pPr>
        <w:pStyle w:val="1"/>
        <w:spacing w:before="0" w:after="0"/>
        <w:ind w:left="0" w:right="0" w:firstLine="709"/>
        <w:rPr/>
      </w:pPr>
      <w:bookmarkStart w:id="8" w:name="sub_3"/>
      <w:bookmarkEnd w:id="8"/>
      <w:r>
        <w:rPr>
          <w:rFonts w:eastAsia="Times New Roman CYR"/>
          <w:b/>
          <w:color w:val="26282F"/>
          <w:kern w:val="2"/>
          <w:sz w:val="24"/>
          <w:lang w:val="ru-RU" w:eastAsia="ar-SA"/>
        </w:rPr>
        <w:t>3. Хранение, обработка и передача персональных данных работника и обучающегося</w:t>
      </w:r>
    </w:p>
    <w:p>
      <w:pPr>
        <w:pStyle w:val="Normal"/>
        <w:ind w:left="0" w:right="0" w:firstLine="709"/>
        <w:rPr/>
      </w:pPr>
      <w:r>
        <w:rPr/>
      </w:r>
      <w:bookmarkStart w:id="9" w:name="sub_312"/>
      <w:bookmarkStart w:id="10" w:name="sub_311"/>
      <w:bookmarkStart w:id="11" w:name="sub_32"/>
      <w:bookmarkStart w:id="12" w:name="sub_31"/>
      <w:bookmarkStart w:id="13" w:name="sub_312"/>
      <w:bookmarkStart w:id="14" w:name="sub_311"/>
      <w:bookmarkStart w:id="15" w:name="sub_32"/>
      <w:bookmarkStart w:id="16" w:name="sub_31"/>
      <w:bookmarkEnd w:id="13"/>
      <w:bookmarkEnd w:id="14"/>
      <w:bookmarkEnd w:id="15"/>
      <w:bookmarkEnd w:id="16"/>
    </w:p>
    <w:p>
      <w:pPr>
        <w:pStyle w:val="Normal"/>
        <w:ind w:left="0" w:right="0" w:firstLine="709"/>
        <w:rPr/>
      </w:pPr>
      <w:r>
        <w:rPr>
          <w:rFonts w:eastAsia="Times New Roman CYR" w:ascii="Times New Roman CYR" w:hAnsi="Times New Roman CYR"/>
          <w:color w:val="000000"/>
          <w:kern w:val="2"/>
          <w:sz w:val="24"/>
          <w:lang w:val="ru-RU" w:eastAsia="ar-SA"/>
        </w:rPr>
        <w:t>3.1. Обработка персональных данных работника осуществляется исключительно в целях обеспечения соблюдения законов и иных нормативных правовых актов, содействия работнику в трудоустройстве, обучении и продвижении по службе, обеспечения личной безопасности работника, контроля количества и качества выполняемой работы и обеспечения сохранности имущества.</w:t>
      </w:r>
    </w:p>
    <w:p>
      <w:pPr>
        <w:pStyle w:val="Normal"/>
        <w:ind w:left="0" w:right="0" w:firstLine="709"/>
        <w:rPr/>
      </w:pPr>
      <w:r>
        <w:rPr>
          <w:rFonts w:eastAsia="Times New Roman CYR" w:ascii="Times New Roman CYR" w:hAnsi="Times New Roman CYR"/>
          <w:color w:val="000000"/>
          <w:kern w:val="2"/>
          <w:sz w:val="24"/>
          <w:lang w:val="ru-RU" w:eastAsia="ar-SA"/>
        </w:rPr>
        <w:t>3.2. Персональные данные работника хранятся в сейфе на бумажных носителях: трудовая книжка, личная карточка и на электронных носителях с ограниченным доступом.</w:t>
      </w:r>
    </w:p>
    <w:p>
      <w:pPr>
        <w:pStyle w:val="Normal"/>
        <w:ind w:left="0" w:right="0" w:firstLine="709"/>
        <w:rPr/>
      </w:pPr>
      <w:r>
        <w:rPr>
          <w:rFonts w:eastAsia="Times New Roman CYR" w:ascii="Times New Roman CYR" w:hAnsi="Times New Roman CYR"/>
          <w:color w:val="000000"/>
          <w:kern w:val="2"/>
          <w:sz w:val="24"/>
          <w:lang w:val="ru-RU" w:eastAsia="ar-SA"/>
        </w:rPr>
        <w:t>Право доступа к персональным данным работника имеют:</w:t>
      </w:r>
    </w:p>
    <w:p>
      <w:pPr>
        <w:pStyle w:val="Normal"/>
        <w:ind w:left="0" w:right="0" w:firstLine="709"/>
        <w:rPr/>
      </w:pPr>
      <w:r>
        <w:rPr>
          <w:rFonts w:eastAsia="Times New Roman CYR" w:ascii="Times New Roman CYR" w:hAnsi="Times New Roman CYR"/>
          <w:color w:val="000000"/>
          <w:kern w:val="2"/>
          <w:sz w:val="24"/>
          <w:lang w:val="ru-RU" w:eastAsia="ar-SA"/>
        </w:rPr>
        <w:t>- заведующий.</w:t>
      </w:r>
    </w:p>
    <w:p>
      <w:pPr>
        <w:pStyle w:val="Normal"/>
        <w:ind w:left="0" w:right="0" w:firstLine="709"/>
        <w:rPr/>
      </w:pPr>
      <w:r>
        <w:rPr>
          <w:rFonts w:eastAsia="Times New Roman CYR" w:ascii="Times New Roman CYR" w:hAnsi="Times New Roman CYR"/>
          <w:color w:val="000000"/>
          <w:kern w:val="2"/>
          <w:sz w:val="24"/>
          <w:lang w:val="ru-RU" w:eastAsia="ar-SA"/>
        </w:rPr>
        <w:t>3.3. Заведующий вправе передавать персональные данные работника в бухгалтерию организации в случаях, установленных законодательством, необходимых для исполнения обязанностей работников бухгалтерии.</w:t>
      </w:r>
    </w:p>
    <w:p>
      <w:pPr>
        <w:pStyle w:val="Normal"/>
        <w:ind w:left="0" w:right="0" w:firstLine="709"/>
        <w:rPr/>
      </w:pPr>
      <w:r>
        <w:rPr>
          <w:rFonts w:eastAsia="Times New Roman CYR" w:ascii="Times New Roman CYR" w:hAnsi="Times New Roman CYR"/>
          <w:color w:val="000000"/>
          <w:kern w:val="2"/>
          <w:sz w:val="24"/>
          <w:lang w:val="ru-RU" w:eastAsia="ar-SA"/>
        </w:rPr>
        <w:t>3.4. Заведующий может передавать персональные данные работника третьим лицам, только если это необходимо в целях предупреждения угрозы жизни и здоровья Работника, а также в случаях, установленных законодательством.</w:t>
      </w:r>
    </w:p>
    <w:p>
      <w:pPr>
        <w:pStyle w:val="Normal"/>
        <w:ind w:left="0" w:right="0" w:firstLine="709"/>
        <w:rPr/>
      </w:pPr>
      <w:r>
        <w:rPr>
          <w:rFonts w:eastAsia="Times New Roman CYR" w:ascii="Times New Roman CYR" w:hAnsi="Times New Roman CYR"/>
          <w:color w:val="000000"/>
          <w:kern w:val="2"/>
          <w:sz w:val="24"/>
          <w:lang w:val="ru-RU" w:eastAsia="ar-SA"/>
        </w:rPr>
        <w:t>3.5. При передаче персональных данных Работника заведующий предупреждают лиц, получающих данную информацию, о том, что эти данные могут быть использованы лишь в целях, для которых они сообщены, и требуют от этих лиц письменное подтверждение соблюдения этого условия.</w:t>
      </w:r>
    </w:p>
    <w:p>
      <w:pPr>
        <w:pStyle w:val="Normal"/>
        <w:ind w:left="0" w:right="0" w:firstLine="709"/>
        <w:rPr/>
      </w:pPr>
      <w:r>
        <w:rPr>
          <w:rFonts w:eastAsia="Times New Roman CYR" w:ascii="Times New Roman CYR" w:hAnsi="Times New Roman CYR"/>
          <w:color w:val="000000"/>
          <w:kern w:val="2"/>
          <w:sz w:val="24"/>
          <w:lang w:val="ru-RU" w:eastAsia="ar-SA"/>
        </w:rPr>
        <w:t>3.6. Все персональные данные несовершеннолетнего воспитанника в возрасте до 14 лет (малолетнего) предоставляются его родителями (законными представителями).</w:t>
      </w:r>
    </w:p>
    <w:p>
      <w:pPr>
        <w:pStyle w:val="Normal"/>
        <w:ind w:left="0" w:right="0" w:firstLine="709"/>
        <w:rPr/>
      </w:pPr>
      <w:r>
        <w:rPr>
          <w:rFonts w:eastAsia="Times New Roman CYR" w:ascii="Times New Roman CYR" w:hAnsi="Times New Roman CYR"/>
          <w:color w:val="000000"/>
          <w:kern w:val="2"/>
          <w:sz w:val="24"/>
          <w:lang w:val="ru-RU" w:eastAsia="ar-SA"/>
        </w:rPr>
        <w:t>Если персональные данные воспитанника возможно получить только у третьей стороны, то родители (законные представители) воспитанника должны быть уведомлены об этом заранее и от них должно быть получено письменное согласие. Родители (законные представители) воспитанника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pPr>
        <w:pStyle w:val="Normal"/>
        <w:ind w:left="0" w:right="0" w:firstLine="709"/>
        <w:rPr/>
      </w:pPr>
      <w:r>
        <w:rPr>
          <w:rFonts w:eastAsia="Times New Roman CYR" w:ascii="Times New Roman CYR" w:hAnsi="Times New Roman CYR"/>
          <w:color w:val="000000"/>
          <w:kern w:val="2"/>
          <w:sz w:val="24"/>
          <w:lang w:val="ru-RU" w:eastAsia="ar-SA"/>
        </w:rPr>
        <w:t>3.8. Все сведения о передаче персональных данных субъектов учитываются для контроля правомерности использования данной информации лицами, ее получившими.</w:t>
      </w:r>
    </w:p>
    <w:p>
      <w:pPr>
        <w:pStyle w:val="Normal"/>
        <w:ind w:left="0" w:right="0" w:firstLine="709"/>
        <w:rPr/>
      </w:pPr>
      <w:r>
        <w:rPr>
          <w:rFonts w:eastAsia="Times New Roman CYR" w:ascii="Times New Roman CYR" w:hAnsi="Times New Roman CYR"/>
          <w:color w:val="000000"/>
          <w:kern w:val="2"/>
          <w:sz w:val="24"/>
          <w:lang w:val="ru-RU" w:eastAsia="ar-SA"/>
        </w:rPr>
        <w:t>3.9.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допускается только в случаях, если субъект персональных данных дал согласие в письменной форме на обработку своих персональных данных или персональные данные сделаны общедоступными самим субъектом персональных данных.</w:t>
      </w:r>
    </w:p>
    <w:p>
      <w:pPr>
        <w:pStyle w:val="Normal"/>
        <w:ind w:left="0" w:right="0" w:firstLine="709"/>
        <w:rPr>
          <w:rFonts w:ascii="Times New Roman CYR" w:hAnsi="Times New Roman CYR" w:eastAsia="Times New Roman CYR"/>
          <w:color w:val="000000"/>
          <w:kern w:val="2"/>
          <w:sz w:val="24"/>
          <w:lang w:val="ru-RU" w:eastAsia="ar-SA"/>
        </w:rPr>
      </w:pPr>
      <w:r>
        <w:rPr>
          <w:rFonts w:eastAsia="Times New Roman CYR" w:ascii="Times New Roman CYR" w:hAnsi="Times New Roman CYR"/>
          <w:color w:val="000000"/>
          <w:kern w:val="2"/>
          <w:sz w:val="24"/>
          <w:lang w:val="ru-RU" w:eastAsia="ar-SA"/>
        </w:rPr>
      </w:r>
    </w:p>
    <w:p>
      <w:pPr>
        <w:pStyle w:val="1"/>
        <w:spacing w:before="0" w:after="0"/>
        <w:ind w:left="0" w:right="0" w:firstLine="709"/>
        <w:rPr/>
      </w:pPr>
      <w:bookmarkStart w:id="17" w:name="sub_4"/>
      <w:bookmarkEnd w:id="17"/>
      <w:r>
        <w:rPr>
          <w:rFonts w:eastAsia="Times New Roman CYR"/>
          <w:b/>
          <w:color w:val="26282F"/>
          <w:kern w:val="2"/>
          <w:sz w:val="24"/>
          <w:lang w:val="ru-RU" w:eastAsia="ar-SA"/>
        </w:rPr>
        <w:t>4. Требования к помещениям, в которых производится обработка персональных данных</w:t>
      </w:r>
    </w:p>
    <w:p>
      <w:pPr>
        <w:pStyle w:val="Normal"/>
        <w:ind w:left="0" w:right="0" w:firstLine="709"/>
        <w:rPr/>
      </w:pPr>
      <w:r>
        <w:rPr/>
      </w:r>
      <w:bookmarkStart w:id="18" w:name="sub_412"/>
      <w:bookmarkStart w:id="19" w:name="sub_411"/>
      <w:bookmarkStart w:id="20" w:name="sub_42"/>
      <w:bookmarkStart w:id="21" w:name="sub_41"/>
      <w:bookmarkStart w:id="22" w:name="sub_412"/>
      <w:bookmarkStart w:id="23" w:name="sub_411"/>
      <w:bookmarkStart w:id="24" w:name="sub_42"/>
      <w:bookmarkStart w:id="25" w:name="sub_41"/>
      <w:bookmarkEnd w:id="22"/>
      <w:bookmarkEnd w:id="23"/>
      <w:bookmarkEnd w:id="24"/>
      <w:bookmarkEnd w:id="25"/>
    </w:p>
    <w:p>
      <w:pPr>
        <w:pStyle w:val="Normal"/>
        <w:ind w:left="0" w:right="0" w:firstLine="709"/>
        <w:rPr/>
      </w:pPr>
      <w:r>
        <w:rPr>
          <w:rFonts w:eastAsia="Times New Roman CYR" w:ascii="Times New Roman CYR" w:hAnsi="Times New Roman CYR"/>
          <w:color w:val="000000"/>
          <w:kern w:val="2"/>
          <w:sz w:val="24"/>
          <w:lang w:val="ru-RU" w:eastAsia="ar-SA"/>
        </w:rPr>
        <w:t>4.1.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pPr>
        <w:pStyle w:val="Normal"/>
        <w:ind w:left="0" w:right="0" w:firstLine="709"/>
        <w:rPr/>
      </w:pPr>
      <w:r>
        <w:rPr>
          <w:rFonts w:eastAsia="Times New Roman CYR" w:ascii="Times New Roman CYR" w:hAnsi="Times New Roman CYR"/>
          <w:color w:val="000000"/>
          <w:kern w:val="2"/>
          <w:sz w:val="24"/>
          <w:lang w:val="ru-RU" w:eastAsia="ar-SA"/>
        </w:rPr>
        <w:t>4.2.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pPr>
        <w:pStyle w:val="Normal"/>
        <w:ind w:left="0" w:right="0" w:firstLine="709"/>
        <w:rPr/>
      </w:pPr>
      <w:r>
        <w:rPr>
          <w:rFonts w:eastAsia="Times New Roman CYR" w:ascii="Times New Roman CYR" w:hAnsi="Times New Roman CYR"/>
          <w:color w:val="000000"/>
          <w:kern w:val="2"/>
          <w:sz w:val="24"/>
          <w:lang w:val="ru-RU" w:eastAsia="ar-SA"/>
        </w:rPr>
        <w:t>4.3. Определение уровня специального оборудования помещения осуществляется специально создаваемой комиссией. По результатам определения класса и обследования помещения на предмет его соответствия такому классу составляются акты.</w:t>
      </w:r>
    </w:p>
    <w:p>
      <w:pPr>
        <w:pStyle w:val="Normal"/>
        <w:ind w:left="0" w:right="0" w:firstLine="709"/>
        <w:rPr/>
      </w:pPr>
      <w:r>
        <w:rPr>
          <w:rFonts w:eastAsia="Times New Roman CYR" w:ascii="Times New Roman CYR" w:hAnsi="Times New Roman CYR"/>
          <w:color w:val="000000"/>
          <w:kern w:val="2"/>
          <w:sz w:val="24"/>
          <w:lang w:val="ru-RU" w:eastAsia="ar-SA"/>
        </w:rPr>
        <w:t>4.4. Кроме указанных мер по специальному оборудованию и охране помещений, в которых устанавливаются криптографические средства защиты информации или осуществляется их хранение, реализуются дополнительные требования, определяемые методическими документами Федеральной службы безопасности России.</w:t>
      </w:r>
    </w:p>
    <w:p>
      <w:pPr>
        <w:pStyle w:val="Normal"/>
        <w:ind w:left="0" w:right="0" w:firstLine="709"/>
        <w:rPr>
          <w:rFonts w:ascii="Times New Roman CYR" w:hAnsi="Times New Roman CYR" w:eastAsia="Times New Roman CYR"/>
          <w:color w:val="000000"/>
          <w:kern w:val="2"/>
          <w:sz w:val="24"/>
          <w:lang w:val="ru-RU" w:eastAsia="ar-SA"/>
        </w:rPr>
      </w:pPr>
      <w:r>
        <w:rPr>
          <w:rFonts w:eastAsia="Times New Roman CYR" w:ascii="Times New Roman CYR" w:hAnsi="Times New Roman CYR"/>
          <w:color w:val="000000"/>
          <w:kern w:val="2"/>
          <w:sz w:val="24"/>
          <w:lang w:val="ru-RU" w:eastAsia="ar-SA"/>
        </w:rPr>
      </w:r>
    </w:p>
    <w:p>
      <w:pPr>
        <w:pStyle w:val="1"/>
        <w:spacing w:before="0" w:after="0"/>
        <w:ind w:left="0" w:right="0" w:firstLine="709"/>
        <w:rPr/>
      </w:pPr>
      <w:bookmarkStart w:id="26" w:name="sub_5"/>
      <w:bookmarkEnd w:id="26"/>
      <w:r>
        <w:rPr>
          <w:rFonts w:eastAsia="Times New Roman CYR"/>
          <w:b/>
          <w:color w:val="26282F"/>
          <w:kern w:val="2"/>
          <w:sz w:val="24"/>
          <w:lang w:val="ru-RU" w:eastAsia="ar-SA"/>
        </w:rPr>
        <w:t>5. Обязанности оператора по хранению и защите персональных данных</w:t>
      </w:r>
    </w:p>
    <w:p>
      <w:pPr>
        <w:pStyle w:val="Normal"/>
        <w:ind w:left="0" w:right="0" w:firstLine="709"/>
        <w:rPr/>
      </w:pPr>
      <w:r>
        <w:rPr/>
      </w:r>
      <w:bookmarkStart w:id="27" w:name="sub_512"/>
      <w:bookmarkStart w:id="28" w:name="sub_511"/>
      <w:bookmarkStart w:id="29" w:name="sub_52"/>
      <w:bookmarkStart w:id="30" w:name="sub_51"/>
      <w:bookmarkStart w:id="31" w:name="sub_512"/>
      <w:bookmarkStart w:id="32" w:name="sub_511"/>
      <w:bookmarkStart w:id="33" w:name="sub_52"/>
      <w:bookmarkStart w:id="34" w:name="sub_51"/>
      <w:bookmarkEnd w:id="31"/>
      <w:bookmarkEnd w:id="32"/>
      <w:bookmarkEnd w:id="33"/>
      <w:bookmarkEnd w:id="34"/>
    </w:p>
    <w:p>
      <w:pPr>
        <w:pStyle w:val="Normal"/>
        <w:ind w:left="0" w:right="0" w:firstLine="709"/>
        <w:rPr/>
      </w:pPr>
      <w:r>
        <w:rPr>
          <w:rFonts w:eastAsia="Times New Roman CYR" w:ascii="Times New Roman CYR" w:hAnsi="Times New Roman CYR"/>
          <w:color w:val="000000"/>
          <w:kern w:val="2"/>
          <w:sz w:val="24"/>
          <w:lang w:val="ru-RU" w:eastAsia="ar-SA"/>
        </w:rPr>
        <w:t>5.1. Образовательная организация обязана за свой счет обеспечить защиту персональных данных работников и обучающихся от неправомерного их использования или утраты в порядке, установленном законодательством РФ.</w:t>
      </w:r>
    </w:p>
    <w:p>
      <w:pPr>
        <w:pStyle w:val="Normal"/>
        <w:ind w:left="0" w:right="0" w:firstLine="709"/>
        <w:rPr/>
      </w:pPr>
      <w:r>
        <w:rPr>
          <w:rFonts w:eastAsia="Times New Roman CYR" w:ascii="Times New Roman CYR" w:hAnsi="Times New Roman CYR"/>
          <w:color w:val="000000"/>
          <w:kern w:val="2"/>
          <w:sz w:val="24"/>
          <w:lang w:val="ru-RU" w:eastAsia="ar-SA"/>
        </w:rPr>
        <w:t xml:space="preserve">5.2. Образовательная организация обязана принимать меры, необходимые и достаточные для обеспечения выполнения обязанностей, предусмотренных </w:t>
      </w:r>
      <w:hyperlink r:id="rId3">
        <w:r>
          <w:rPr>
            <w:rStyle w:val="Style14"/>
            <w:rFonts w:eastAsia="Times New Roman CYR" w:ascii="Times New Roman CYR" w:hAnsi="Times New Roman CYR"/>
            <w:kern w:val="2"/>
            <w:sz w:val="24"/>
            <w:lang w:val="ru-RU" w:eastAsia="ar-SA"/>
          </w:rPr>
          <w:t>Федеральным законом</w:t>
        </w:r>
      </w:hyperlink>
      <w:r>
        <w:rPr>
          <w:rFonts w:eastAsia="Times New Roman CYR" w:ascii="Times New Roman CYR" w:hAnsi="Times New Roman CYR"/>
          <w:color w:val="000000"/>
          <w:kern w:val="2"/>
          <w:sz w:val="24"/>
          <w:lang w:val="ru-RU" w:eastAsia="ar-SA"/>
        </w:rPr>
        <w:t xml:space="preserve"> и принятыми в соответствии с ним нормативными правовыми актами. Образовательная организация самостоятельно определяет состав и перечень мер, необходимых и достаточных для обеспечения выполнения обязанностей, предусмотренных Федеральным законом и принятыми в соответствии с ним нормативными правовыми актами. К таким мерам могут, в частности, относиться:</w:t>
      </w:r>
    </w:p>
    <w:p>
      <w:pPr>
        <w:pStyle w:val="Normal"/>
        <w:ind w:left="0" w:right="0" w:firstLine="709"/>
        <w:rPr/>
      </w:pPr>
      <w:r>
        <w:rPr>
          <w:rFonts w:eastAsia="Times New Roman CYR" w:ascii="Times New Roman CYR" w:hAnsi="Times New Roman CYR"/>
          <w:color w:val="000000"/>
          <w:kern w:val="2"/>
          <w:sz w:val="24"/>
          <w:lang w:val="ru-RU" w:eastAsia="ar-SA"/>
        </w:rPr>
        <w:t>1) назначение ответственного за организацию обработки персональных данных;</w:t>
      </w:r>
    </w:p>
    <w:p>
      <w:pPr>
        <w:pStyle w:val="Normal"/>
        <w:ind w:left="0" w:right="0" w:firstLine="709"/>
        <w:rPr/>
      </w:pPr>
      <w:r>
        <w:rPr>
          <w:rFonts w:eastAsia="Times New Roman CYR" w:ascii="Times New Roman CYR" w:hAnsi="Times New Roman CYR"/>
          <w:color w:val="000000"/>
          <w:kern w:val="2"/>
          <w:sz w:val="24"/>
          <w:lang w:val="ru-RU" w:eastAsia="ar-SA"/>
        </w:rPr>
        <w:t>2) издание документов, определяющих политику образовательной организации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pPr>
        <w:pStyle w:val="Normal"/>
        <w:ind w:left="0" w:right="0" w:firstLine="709"/>
        <w:rPr/>
      </w:pPr>
      <w:r>
        <w:rPr>
          <w:rFonts w:eastAsia="Times New Roman CYR" w:ascii="Times New Roman CYR" w:hAnsi="Times New Roman CYR"/>
          <w:color w:val="000000"/>
          <w:kern w:val="2"/>
          <w:sz w:val="24"/>
          <w:lang w:val="ru-RU" w:eastAsia="ar-SA"/>
        </w:rPr>
        <w:t>3) применение правовых, организационных и технических мер по обеспечению безопасности персональных данных;</w:t>
      </w:r>
    </w:p>
    <w:p>
      <w:pPr>
        <w:pStyle w:val="Normal"/>
        <w:ind w:left="0" w:right="0" w:firstLine="709"/>
        <w:rPr/>
      </w:pPr>
      <w:r>
        <w:rPr>
          <w:rFonts w:eastAsia="Times New Roman CYR" w:ascii="Times New Roman CYR" w:hAnsi="Times New Roman CYR"/>
          <w:color w:val="000000"/>
          <w:kern w:val="2"/>
          <w:sz w:val="24"/>
          <w:lang w:val="ru-RU" w:eastAsia="ar-SA"/>
        </w:rPr>
        <w:t xml:space="preserve">4) осуществление внутреннего контроля и (или) аудита соответствия обработки персональных данных </w:t>
      </w:r>
      <w:hyperlink r:id="rId4">
        <w:r>
          <w:rPr>
            <w:rStyle w:val="Style14"/>
            <w:rFonts w:eastAsia="Times New Roman CYR" w:ascii="Times New Roman CYR" w:hAnsi="Times New Roman CYR"/>
            <w:kern w:val="2"/>
            <w:sz w:val="24"/>
            <w:lang w:val="ru-RU" w:eastAsia="ar-SA"/>
          </w:rPr>
          <w:t>Федеральному закону</w:t>
        </w:r>
      </w:hyperlink>
      <w:r>
        <w:rPr>
          <w:rFonts w:eastAsia="Times New Roman CYR" w:ascii="Times New Roman CYR" w:hAnsi="Times New Roman CYR"/>
          <w:color w:val="000000"/>
          <w:kern w:val="2"/>
          <w:sz w:val="24"/>
          <w:lang w:val="ru-RU" w:eastAsia="ar-SA"/>
        </w:rPr>
        <w:t xml:space="preserve"> и принятым в соответствии с ним нормативным правовым актам, требованиям к защите персональных данных, политике образовательной организации в отношении обработки персональных данных, ее локальным нормативным актам;</w:t>
      </w:r>
    </w:p>
    <w:p>
      <w:pPr>
        <w:pStyle w:val="Normal"/>
        <w:ind w:left="0" w:right="0" w:firstLine="709"/>
        <w:rPr/>
      </w:pPr>
      <w:r>
        <w:rPr>
          <w:rFonts w:eastAsia="Times New Roman CYR" w:ascii="Times New Roman CYR" w:hAnsi="Times New Roman CYR"/>
          <w:color w:val="000000"/>
          <w:kern w:val="2"/>
          <w:sz w:val="24"/>
          <w:lang w:val="ru-RU" w:eastAsia="ar-SA"/>
        </w:rPr>
        <w:t xml:space="preserve">5) оценка вреда, который может быть причинен субъектам персональных данных в случае нарушения </w:t>
      </w:r>
      <w:hyperlink r:id="rId5">
        <w:r>
          <w:rPr>
            <w:rStyle w:val="Style14"/>
            <w:rFonts w:eastAsia="Times New Roman CYR" w:ascii="Times New Roman CYR" w:hAnsi="Times New Roman CYR"/>
            <w:kern w:val="2"/>
            <w:sz w:val="24"/>
            <w:lang w:val="ru-RU" w:eastAsia="ar-SA"/>
          </w:rPr>
          <w:t>Федерального закона</w:t>
        </w:r>
      </w:hyperlink>
      <w:r>
        <w:rPr>
          <w:rFonts w:eastAsia="Times New Roman CYR" w:ascii="Times New Roman CYR" w:hAnsi="Times New Roman CYR"/>
          <w:color w:val="000000"/>
          <w:kern w:val="2"/>
          <w:sz w:val="24"/>
          <w:lang w:val="ru-RU" w:eastAsia="ar-SA"/>
        </w:rPr>
        <w:t>, соотношение указанного вреда и принимаемых оператором мер, направленных на обеспечение выполнения обязанностей, предусмотренных Федеральным законом;</w:t>
      </w:r>
    </w:p>
    <w:p>
      <w:pPr>
        <w:pStyle w:val="Normal"/>
        <w:ind w:left="0" w:right="0" w:firstLine="709"/>
        <w:rPr/>
      </w:pPr>
      <w:r>
        <w:rPr>
          <w:rFonts w:eastAsia="Times New Roman CYR" w:ascii="Times New Roman CYR" w:hAnsi="Times New Roman CYR"/>
          <w:color w:val="000000"/>
          <w:kern w:val="2"/>
          <w:sz w:val="24"/>
          <w:lang w:val="ru-RU" w:eastAsia="ar-SA"/>
        </w:rPr>
        <w:t xml:space="preserve">6) ознакомление работников образовательной организации, непосредственно осуществляющих обработку персональных данных, с положениями </w:t>
      </w:r>
      <w:hyperlink r:id="rId6">
        <w:r>
          <w:rPr>
            <w:rStyle w:val="Style14"/>
            <w:rFonts w:eastAsia="Times New Roman CYR" w:ascii="Times New Roman CYR" w:hAnsi="Times New Roman CYR"/>
            <w:kern w:val="2"/>
            <w:sz w:val="24"/>
            <w:lang w:val="ru-RU" w:eastAsia="ar-SA"/>
          </w:rPr>
          <w:t>законодательства</w:t>
        </w:r>
      </w:hyperlink>
      <w:r>
        <w:rPr>
          <w:rFonts w:eastAsia="Times New Roman CYR" w:ascii="Times New Roman CYR" w:hAnsi="Times New Roman CYR"/>
          <w:color w:val="000000"/>
          <w:kern w:val="2"/>
          <w:sz w:val="24"/>
          <w:lang w:val="ru-RU" w:eastAsia="ar-SA"/>
        </w:rPr>
        <w:t xml:space="preserve"> Российской Федерации о персональных данных, в том числе требованиями к защите персональных данных, документами, определяющими политику образовательной организации в отношении обработки персональных данных, локальными актами по вопросам обработки персональных данных, и (или) обучение указанных работников.</w:t>
      </w:r>
    </w:p>
    <w:p>
      <w:pPr>
        <w:pStyle w:val="Normal"/>
        <w:ind w:left="0" w:right="0" w:firstLine="709"/>
        <w:rPr/>
      </w:pPr>
      <w:r>
        <w:rPr>
          <w:rFonts w:eastAsia="Times New Roman CYR" w:ascii="Times New Roman CYR" w:hAnsi="Times New Roman CYR"/>
          <w:color w:val="000000"/>
          <w:kern w:val="2"/>
          <w:sz w:val="24"/>
          <w:lang w:val="ru-RU" w:eastAsia="ar-SA"/>
        </w:rPr>
        <w:t>5.3. Работники и обучающиеся и (или) их родители (законные представители) должны быть ознакомлены с настоящим Положением и их правами в области защиты персональных данных под расписку.</w:t>
      </w:r>
    </w:p>
    <w:p>
      <w:pPr>
        <w:pStyle w:val="Normal"/>
        <w:ind w:left="0" w:right="0" w:firstLine="709"/>
        <w:rPr/>
      </w:pPr>
      <w:r>
        <w:rPr>
          <w:rFonts w:eastAsia="Times New Roman CYR" w:ascii="Times New Roman CYR" w:hAnsi="Times New Roman CYR"/>
          <w:color w:val="000000"/>
          <w:kern w:val="2"/>
          <w:sz w:val="24"/>
          <w:lang w:val="ru-RU" w:eastAsia="ar-SA"/>
        </w:rPr>
        <w:t xml:space="preserve">5.4. Образовательная организация обязана осуществлять передачу персональных данных работников и обучающихся только в соответствии с настоящим Положением и </w:t>
      </w:r>
      <w:hyperlink r:id="rId7">
        <w:r>
          <w:rPr>
            <w:rStyle w:val="Style14"/>
            <w:rFonts w:eastAsia="Times New Roman CYR" w:ascii="Times New Roman CYR" w:hAnsi="Times New Roman CYR"/>
            <w:kern w:val="2"/>
            <w:sz w:val="24"/>
            <w:lang w:val="ru-RU" w:eastAsia="ar-SA"/>
          </w:rPr>
          <w:t>законодательством</w:t>
        </w:r>
      </w:hyperlink>
      <w:r>
        <w:rPr>
          <w:rFonts w:eastAsia="Times New Roman CYR" w:ascii="Times New Roman CYR" w:hAnsi="Times New Roman CYR"/>
          <w:color w:val="000000"/>
          <w:kern w:val="2"/>
          <w:sz w:val="24"/>
          <w:lang w:val="ru-RU" w:eastAsia="ar-SA"/>
        </w:rPr>
        <w:t xml:space="preserve"> РФ.</w:t>
      </w:r>
    </w:p>
    <w:p>
      <w:pPr>
        <w:pStyle w:val="Normal"/>
        <w:ind w:left="0" w:right="0" w:firstLine="709"/>
        <w:rPr/>
      </w:pPr>
      <w:r>
        <w:rPr>
          <w:rFonts w:eastAsia="Times New Roman CYR" w:ascii="Times New Roman CYR" w:hAnsi="Times New Roman CYR"/>
          <w:color w:val="000000"/>
          <w:kern w:val="2"/>
          <w:sz w:val="24"/>
          <w:lang w:val="ru-RU" w:eastAsia="ar-SA"/>
        </w:rPr>
        <w:t xml:space="preserve">5.5. Образовательная организация обязана предоставлять персональные данные работников и обучающихся только уполномоченным лицам и только в той части, которая необходима им для выполнения их трудовых обязанностей, в соответствии с настоящим Положением и </w:t>
      </w:r>
      <w:hyperlink r:id="rId8">
        <w:r>
          <w:rPr>
            <w:rStyle w:val="Style14"/>
            <w:rFonts w:eastAsia="Times New Roman CYR" w:ascii="Times New Roman CYR" w:hAnsi="Times New Roman CYR"/>
            <w:kern w:val="2"/>
            <w:sz w:val="24"/>
            <w:lang w:val="ru-RU" w:eastAsia="ar-SA"/>
          </w:rPr>
          <w:t>законодательством</w:t>
        </w:r>
      </w:hyperlink>
      <w:r>
        <w:rPr>
          <w:rFonts w:eastAsia="Times New Roman CYR" w:ascii="Times New Roman CYR" w:hAnsi="Times New Roman CYR"/>
          <w:color w:val="000000"/>
          <w:kern w:val="2"/>
          <w:sz w:val="24"/>
          <w:lang w:val="ru-RU" w:eastAsia="ar-SA"/>
        </w:rPr>
        <w:t xml:space="preserve"> РФ.</w:t>
      </w:r>
    </w:p>
    <w:p>
      <w:pPr>
        <w:pStyle w:val="Normal"/>
        <w:ind w:left="0" w:right="0" w:firstLine="709"/>
        <w:rPr/>
      </w:pPr>
      <w:r>
        <w:rPr>
          <w:rFonts w:eastAsia="Times New Roman CYR" w:ascii="Times New Roman CYR" w:hAnsi="Times New Roman CYR"/>
          <w:color w:val="000000"/>
          <w:kern w:val="2"/>
          <w:sz w:val="24"/>
          <w:lang w:val="ru-RU" w:eastAsia="ar-SA"/>
        </w:rPr>
        <w:t>5.6. Образовательная организация не вправе предоставлять персональные данные работников и обучающихся в коммерческих целях без их письменного согласия.</w:t>
      </w:r>
    </w:p>
    <w:p>
      <w:pPr>
        <w:pStyle w:val="Normal"/>
        <w:ind w:left="0" w:right="0" w:firstLine="709"/>
        <w:rPr/>
      </w:pPr>
      <w:r>
        <w:rPr>
          <w:rFonts w:eastAsia="Times New Roman CYR" w:ascii="Times New Roman CYR" w:hAnsi="Times New Roman CYR"/>
          <w:color w:val="000000"/>
          <w:kern w:val="2"/>
          <w:sz w:val="24"/>
          <w:lang w:val="ru-RU" w:eastAsia="ar-SA"/>
        </w:rPr>
        <w:t xml:space="preserve">5.7. Образовательная организация обязана обеспечить работникам и обучающимся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w:t>
      </w:r>
      <w:hyperlink r:id="rId9">
        <w:r>
          <w:rPr>
            <w:rStyle w:val="Style14"/>
            <w:rFonts w:eastAsia="Times New Roman CYR" w:ascii="Times New Roman CYR" w:hAnsi="Times New Roman CYR"/>
            <w:kern w:val="2"/>
            <w:sz w:val="24"/>
            <w:lang w:val="ru-RU" w:eastAsia="ar-SA"/>
          </w:rPr>
          <w:t>законодательством</w:t>
        </w:r>
      </w:hyperlink>
      <w:r>
        <w:rPr>
          <w:rFonts w:eastAsia="Times New Roman CYR" w:ascii="Times New Roman CYR" w:hAnsi="Times New Roman CYR"/>
          <w:color w:val="000000"/>
          <w:kern w:val="2"/>
          <w:sz w:val="24"/>
          <w:lang w:val="ru-RU" w:eastAsia="ar-SA"/>
        </w:rPr>
        <w:t>.</w:t>
      </w:r>
    </w:p>
    <w:p>
      <w:pPr>
        <w:pStyle w:val="Normal"/>
        <w:ind w:left="0" w:right="0" w:firstLine="709"/>
        <w:rPr/>
      </w:pPr>
      <w:r>
        <w:rPr>
          <w:rFonts w:eastAsia="Times New Roman CYR" w:ascii="Times New Roman CYR" w:hAnsi="Times New Roman CYR"/>
          <w:color w:val="000000"/>
          <w:kern w:val="2"/>
          <w:sz w:val="24"/>
          <w:lang w:val="ru-RU" w:eastAsia="ar-SA"/>
        </w:rPr>
        <w:t>5.8. Образовательная организация обязана по требованию субъекта предоставить ему полную информацию о его персональных данных и обработке этих данных.</w:t>
      </w:r>
    </w:p>
    <w:p>
      <w:pPr>
        <w:pStyle w:val="Normal"/>
        <w:ind w:left="0" w:right="0" w:firstLine="709"/>
        <w:rPr>
          <w:rFonts w:ascii="Times New Roman CYR" w:hAnsi="Times New Roman CYR" w:eastAsia="Times New Roman CYR"/>
          <w:color w:val="000000"/>
          <w:kern w:val="2"/>
          <w:sz w:val="24"/>
          <w:lang w:val="ru-RU" w:eastAsia="ar-SA"/>
        </w:rPr>
      </w:pPr>
      <w:r>
        <w:rPr>
          <w:rFonts w:eastAsia="Times New Roman CYR" w:ascii="Times New Roman CYR" w:hAnsi="Times New Roman CYR"/>
          <w:color w:val="000000"/>
          <w:kern w:val="2"/>
          <w:sz w:val="24"/>
          <w:lang w:val="ru-RU" w:eastAsia="ar-SA"/>
        </w:rPr>
      </w:r>
    </w:p>
    <w:p>
      <w:pPr>
        <w:pStyle w:val="1"/>
        <w:spacing w:before="0" w:after="0"/>
        <w:ind w:left="0" w:right="0" w:firstLine="709"/>
        <w:rPr/>
      </w:pPr>
      <w:bookmarkStart w:id="35" w:name="sub_6"/>
      <w:bookmarkEnd w:id="35"/>
      <w:r>
        <w:rPr>
          <w:rFonts w:eastAsia="Times New Roman CYR"/>
          <w:b/>
          <w:color w:val="26282F"/>
          <w:kern w:val="2"/>
          <w:sz w:val="24"/>
          <w:lang w:val="ru-RU" w:eastAsia="ar-SA"/>
        </w:rPr>
        <w:t>6. Права работника на защиту его персональных данных</w:t>
      </w:r>
    </w:p>
    <w:p>
      <w:pPr>
        <w:pStyle w:val="Normal"/>
        <w:ind w:left="0" w:right="0" w:firstLine="709"/>
        <w:rPr/>
      </w:pPr>
      <w:r>
        <w:rPr/>
      </w:r>
      <w:bookmarkStart w:id="36" w:name="sub_612"/>
      <w:bookmarkStart w:id="37" w:name="sub_611"/>
      <w:bookmarkStart w:id="38" w:name="sub_62"/>
      <w:bookmarkStart w:id="39" w:name="sub_61"/>
      <w:bookmarkStart w:id="40" w:name="sub_612"/>
      <w:bookmarkStart w:id="41" w:name="sub_611"/>
      <w:bookmarkStart w:id="42" w:name="sub_62"/>
      <w:bookmarkStart w:id="43" w:name="sub_61"/>
      <w:bookmarkEnd w:id="40"/>
      <w:bookmarkEnd w:id="41"/>
      <w:bookmarkEnd w:id="42"/>
      <w:bookmarkEnd w:id="43"/>
    </w:p>
    <w:p>
      <w:pPr>
        <w:pStyle w:val="Normal"/>
        <w:ind w:left="0" w:right="0" w:firstLine="709"/>
        <w:rPr/>
      </w:pPr>
      <w:r>
        <w:rPr>
          <w:rFonts w:eastAsia="Times New Roman CYR" w:ascii="Times New Roman CYR" w:hAnsi="Times New Roman CYR"/>
          <w:color w:val="000000"/>
          <w:kern w:val="2"/>
          <w:sz w:val="24"/>
          <w:lang w:val="ru-RU" w:eastAsia="ar-SA"/>
        </w:rPr>
        <w:t>6.1. Субъекты в целях обеспечения защиты своих персональных данных, хранящихся в образовательной организации, имеют право:</w:t>
      </w:r>
    </w:p>
    <w:p>
      <w:pPr>
        <w:pStyle w:val="Normal"/>
        <w:ind w:left="0" w:right="0" w:firstLine="709"/>
        <w:rPr/>
      </w:pPr>
      <w:r>
        <w:rPr>
          <w:rFonts w:eastAsia="Times New Roman CYR" w:ascii="Times New Roman CYR" w:hAnsi="Times New Roman CYR"/>
          <w:color w:val="000000"/>
          <w:kern w:val="2"/>
          <w:sz w:val="24"/>
          <w:lang w:val="ru-RU" w:eastAsia="ar-SA"/>
        </w:rPr>
        <w:t>- получать полную информацию о своих персональных данных, их обработке, хранении и передаче;</w:t>
      </w:r>
    </w:p>
    <w:p>
      <w:pPr>
        <w:pStyle w:val="Normal"/>
        <w:ind w:left="0" w:right="0" w:firstLine="709"/>
        <w:rPr/>
      </w:pPr>
      <w:r>
        <w:rPr>
          <w:rFonts w:eastAsia="Times New Roman CYR" w:ascii="Times New Roman CYR" w:hAnsi="Times New Roman CYR"/>
          <w:color w:val="000000"/>
          <w:kern w:val="2"/>
          <w:sz w:val="24"/>
          <w:lang w:val="ru-RU" w:eastAsia="ar-SA"/>
        </w:rPr>
        <w:t>- определять своих представителей для защиты своих персональных данных;</w:t>
      </w:r>
    </w:p>
    <w:p>
      <w:pPr>
        <w:pStyle w:val="Normal"/>
        <w:ind w:left="0" w:right="0" w:firstLine="709"/>
        <w:rPr/>
      </w:pPr>
      <w:r>
        <w:rPr>
          <w:rFonts w:eastAsia="Times New Roman CYR" w:ascii="Times New Roman CYR" w:hAnsi="Times New Roman CYR"/>
          <w:color w:val="000000"/>
          <w:kern w:val="2"/>
          <w:sz w:val="24"/>
          <w:lang w:val="ru-RU" w:eastAsia="ar-SA"/>
        </w:rPr>
        <w:t>- требовать исключения или исправления неверных или неполных персональных данных, а также данных, обработанных с нарушениями настоящего Положения и законодательства РФ.</w:t>
      </w:r>
    </w:p>
    <w:p>
      <w:pPr>
        <w:pStyle w:val="Normal"/>
        <w:ind w:left="0" w:right="0" w:firstLine="709"/>
        <w:rPr/>
      </w:pPr>
      <w:r>
        <w:rPr>
          <w:rFonts w:eastAsia="Times New Roman CYR" w:ascii="Times New Roman CYR" w:hAnsi="Times New Roman CYR"/>
          <w:color w:val="000000"/>
          <w:kern w:val="2"/>
          <w:sz w:val="24"/>
          <w:lang w:val="ru-RU" w:eastAsia="ar-SA"/>
        </w:rPr>
        <w:t>При отказе образовательной организации исключить или исправить его персональные данные субъект вправе заявить в письменном виде о своем несогласии с соответствующим обоснованием;</w:t>
      </w:r>
    </w:p>
    <w:p>
      <w:pPr>
        <w:pStyle w:val="Normal"/>
        <w:ind w:left="0" w:right="0" w:firstLine="709"/>
        <w:rPr/>
      </w:pPr>
      <w:r>
        <w:rPr>
          <w:rFonts w:eastAsia="Times New Roman CYR" w:ascii="Times New Roman CYR" w:hAnsi="Times New Roman CYR"/>
          <w:color w:val="000000"/>
          <w:kern w:val="2"/>
          <w:sz w:val="24"/>
          <w:lang w:val="ru-RU" w:eastAsia="ar-SA"/>
        </w:rPr>
        <w:t>- требовать от образовательной организации извещения всех лиц, которым ранее были сообщены неверные или неполные персональные данные субъекта, обо всех произведенных в них исключениях, исправлениях или дополнениях.</w:t>
      </w:r>
    </w:p>
    <w:p>
      <w:pPr>
        <w:pStyle w:val="Normal"/>
        <w:ind w:left="0" w:right="0" w:firstLine="709"/>
        <w:rPr/>
      </w:pPr>
      <w:r>
        <w:rPr>
          <w:rFonts w:eastAsia="Times New Roman CYR" w:ascii="Times New Roman CYR" w:hAnsi="Times New Roman CYR"/>
          <w:color w:val="000000"/>
          <w:kern w:val="2"/>
          <w:sz w:val="24"/>
          <w:lang w:val="ru-RU" w:eastAsia="ar-SA"/>
        </w:rPr>
        <w:t xml:space="preserve">6.2. Если субъект считает, что образовательная организация осуществляет обработку его персональных данных с нарушением требований </w:t>
      </w:r>
      <w:hyperlink r:id="rId10">
        <w:r>
          <w:rPr>
            <w:rStyle w:val="Style14"/>
            <w:rFonts w:eastAsia="Times New Roman CYR" w:ascii="Times New Roman CYR" w:hAnsi="Times New Roman CYR"/>
            <w:kern w:val="2"/>
            <w:sz w:val="24"/>
            <w:lang w:val="ru-RU" w:eastAsia="ar-SA"/>
          </w:rPr>
          <w:t>Федерального закона</w:t>
        </w:r>
      </w:hyperlink>
      <w:r>
        <w:rPr>
          <w:rFonts w:eastAsia="Times New Roman CYR" w:ascii="Times New Roman CYR" w:hAnsi="Times New Roman CYR"/>
          <w:color w:val="000000"/>
          <w:kern w:val="2"/>
          <w:sz w:val="24"/>
          <w:lang w:val="ru-RU" w:eastAsia="ar-SA"/>
        </w:rPr>
        <w:t xml:space="preserve"> или иным образом нарушает его права и свободы, субъект вправе обжаловать действия или бездействие Работодателя в уполномоченный орган по защите прав субъектов персональных данных или в судебном порядке.</w:t>
      </w:r>
    </w:p>
    <w:p>
      <w:pPr>
        <w:pStyle w:val="Normal"/>
        <w:ind w:left="0" w:right="0" w:firstLine="709"/>
        <w:rPr>
          <w:rFonts w:ascii="Times New Roman CYR" w:hAnsi="Times New Roman CYR" w:eastAsia="Times New Roman CYR"/>
          <w:color w:val="000000"/>
          <w:kern w:val="2"/>
          <w:sz w:val="24"/>
          <w:lang w:val="ru-RU" w:eastAsia="ar-SA"/>
        </w:rPr>
      </w:pPr>
      <w:r>
        <w:rPr>
          <w:rFonts w:eastAsia="Times New Roman CYR" w:ascii="Times New Roman CYR" w:hAnsi="Times New Roman CYR"/>
          <w:color w:val="000000"/>
          <w:kern w:val="2"/>
          <w:sz w:val="24"/>
          <w:lang w:val="ru-RU" w:eastAsia="ar-SA"/>
        </w:rPr>
      </w:r>
    </w:p>
    <w:p>
      <w:pPr>
        <w:pStyle w:val="1"/>
        <w:spacing w:before="0" w:after="0"/>
        <w:ind w:left="0" w:right="0" w:firstLine="709"/>
        <w:rPr/>
      </w:pPr>
      <w:bookmarkStart w:id="44" w:name="sub_7"/>
      <w:bookmarkEnd w:id="44"/>
      <w:r>
        <w:rPr>
          <w:rFonts w:eastAsia="Times New Roman CYR"/>
          <w:b/>
          <w:color w:val="26282F"/>
          <w:kern w:val="2"/>
          <w:sz w:val="24"/>
          <w:lang w:val="ru-RU" w:eastAsia="ar-SA"/>
        </w:rPr>
        <w:t>7. Порядок уничтожения, блокирования персональных данных</w:t>
      </w:r>
    </w:p>
    <w:p>
      <w:pPr>
        <w:pStyle w:val="Normal"/>
        <w:ind w:left="0" w:right="0" w:firstLine="709"/>
        <w:rPr/>
      </w:pPr>
      <w:r>
        <w:rPr/>
      </w:r>
      <w:bookmarkStart w:id="45" w:name="sub_712"/>
      <w:bookmarkStart w:id="46" w:name="sub_711"/>
      <w:bookmarkStart w:id="47" w:name="sub_72"/>
      <w:bookmarkStart w:id="48" w:name="sub_71"/>
      <w:bookmarkStart w:id="49" w:name="sub_712"/>
      <w:bookmarkStart w:id="50" w:name="sub_711"/>
      <w:bookmarkStart w:id="51" w:name="sub_72"/>
      <w:bookmarkStart w:id="52" w:name="sub_71"/>
      <w:bookmarkEnd w:id="49"/>
      <w:bookmarkEnd w:id="50"/>
      <w:bookmarkEnd w:id="51"/>
      <w:bookmarkEnd w:id="52"/>
    </w:p>
    <w:p>
      <w:pPr>
        <w:pStyle w:val="Normal"/>
        <w:ind w:left="0" w:right="0" w:firstLine="709"/>
        <w:rPr/>
      </w:pPr>
      <w:r>
        <w:rPr>
          <w:rFonts w:eastAsia="Times New Roman CYR" w:ascii="Times New Roman CYR" w:hAnsi="Times New Roman CYR"/>
          <w:color w:val="000000"/>
          <w:kern w:val="2"/>
          <w:sz w:val="24"/>
          <w:lang w:val="ru-RU" w:eastAsia="ar-SA"/>
        </w:rPr>
        <w:t>7.1. В случае выявления неправомерной обработки персональных данных при обращении субъекта персональных данных образовательная организация обязана осуществить блокирование неправомерно обрабатываемых персональных данных, относящихся к этому субъекту, с момента такого обращения на период проверки.</w:t>
      </w:r>
    </w:p>
    <w:p>
      <w:pPr>
        <w:pStyle w:val="Normal"/>
        <w:ind w:left="0" w:right="0" w:firstLine="709"/>
        <w:rPr/>
      </w:pPr>
      <w:r>
        <w:rPr>
          <w:rFonts w:eastAsia="Times New Roman CYR" w:ascii="Times New Roman CYR" w:hAnsi="Times New Roman CYR"/>
          <w:color w:val="000000"/>
          <w:kern w:val="2"/>
          <w:sz w:val="24"/>
          <w:lang w:val="ru-RU" w:eastAsia="ar-SA"/>
        </w:rPr>
        <w:t>7.2. В случае выявления неточных персональных данных при обращении субъекта персональных данных образовательная организация обязана осуществить блокирование персональных данных, относящихся к этому субъекту, с момента такого обращения на период проверки, если блокирование персональных данных не нарушает права и законные интересы субъекта или третьих лиц.</w:t>
      </w:r>
    </w:p>
    <w:p>
      <w:pPr>
        <w:pStyle w:val="Normal"/>
        <w:ind w:left="0" w:right="0" w:firstLine="709"/>
        <w:rPr/>
      </w:pPr>
      <w:r>
        <w:rPr>
          <w:rFonts w:eastAsia="Times New Roman CYR" w:ascii="Times New Roman CYR" w:hAnsi="Times New Roman CYR"/>
          <w:color w:val="000000"/>
          <w:kern w:val="2"/>
          <w:sz w:val="24"/>
          <w:lang w:val="ru-RU" w:eastAsia="ar-SA"/>
        </w:rPr>
        <w:t>7.3. В случае подтверждения факта неточности персональных данных образовательная организация на основании сведений, представленных субъектом персональных данных, или иных необходимых документов обязана уточнить персональные данные в течение семи рабочих дней со дня представления таких сведений и снять блокирование персональных данных.</w:t>
      </w:r>
    </w:p>
    <w:p>
      <w:pPr>
        <w:pStyle w:val="Normal"/>
        <w:ind w:left="0" w:right="0" w:firstLine="709"/>
        <w:rPr/>
      </w:pPr>
      <w:bookmarkStart w:id="53" w:name="sub_74"/>
      <w:bookmarkEnd w:id="53"/>
      <w:r>
        <w:rPr>
          <w:rFonts w:eastAsia="Times New Roman CYR" w:ascii="Times New Roman CYR" w:hAnsi="Times New Roman CYR"/>
          <w:color w:val="000000"/>
          <w:kern w:val="2"/>
          <w:sz w:val="24"/>
          <w:lang w:val="ru-RU" w:eastAsia="ar-SA"/>
        </w:rPr>
        <w:t>7.4. В случае выявления неправомерной обработки персональных данных, осуществляемой образовательной организацией, образовательная организация в срок, не превышающий трех рабочих дней с даты этого выявления, обязана прекратить неправомерную обработку персональных данных.</w:t>
      </w:r>
    </w:p>
    <w:p>
      <w:pPr>
        <w:pStyle w:val="Normal"/>
        <w:ind w:left="0" w:right="0" w:firstLine="709"/>
        <w:rPr/>
      </w:pPr>
      <w:bookmarkStart w:id="54" w:name="sub_741"/>
      <w:bookmarkEnd w:id="54"/>
      <w:r>
        <w:rPr>
          <w:rFonts w:eastAsia="Times New Roman CYR" w:ascii="Times New Roman CYR" w:hAnsi="Times New Roman CYR"/>
          <w:color w:val="000000"/>
          <w:kern w:val="2"/>
          <w:sz w:val="24"/>
          <w:lang w:val="ru-RU" w:eastAsia="ar-SA"/>
        </w:rPr>
        <w:t>7.5. В случае если обеспечить правомерность обработки персональных данных невозможно, образовательная организация в срок, не превышающий десяти рабочих дней с даты выявления неправомерной обработки персональных данных, обязана уничтожить такие персональные данные.</w:t>
      </w:r>
    </w:p>
    <w:p>
      <w:pPr>
        <w:pStyle w:val="Normal"/>
        <w:ind w:left="0" w:right="0" w:firstLine="709"/>
        <w:rPr/>
      </w:pPr>
      <w:r>
        <w:rPr>
          <w:rFonts w:eastAsia="Times New Roman CYR" w:ascii="Times New Roman CYR" w:hAnsi="Times New Roman CYR"/>
          <w:color w:val="000000"/>
          <w:kern w:val="2"/>
          <w:sz w:val="24"/>
          <w:lang w:val="ru-RU" w:eastAsia="ar-SA"/>
        </w:rPr>
        <w:t>7.6. Об устранении допущенных нарушений или об уничтожении персональных данных образовательная организация обязана уведомить субъекта персональных данных.</w:t>
      </w:r>
    </w:p>
    <w:p>
      <w:pPr>
        <w:pStyle w:val="Normal"/>
        <w:ind w:left="0" w:right="0" w:firstLine="709"/>
        <w:rPr/>
      </w:pPr>
      <w:r>
        <w:rPr>
          <w:rFonts w:eastAsia="Times New Roman CYR" w:ascii="Times New Roman CYR" w:hAnsi="Times New Roman CYR"/>
          <w:color w:val="000000"/>
          <w:kern w:val="2"/>
          <w:sz w:val="24"/>
          <w:lang w:val="ru-RU" w:eastAsia="ar-SA"/>
        </w:rPr>
        <w:t>7.7. В случае достижения цели обработки персональных данных образовательная организация обязана прекратить обработку персональных данных и уничтожить персональные данные в срок, не превышающий тридцати дней с даты достижения цели обработки персональных данных, если иное не предусмотрено договором, стороной которого является субъект персональных данных.</w:t>
      </w:r>
    </w:p>
    <w:p>
      <w:pPr>
        <w:pStyle w:val="Normal"/>
        <w:ind w:left="0" w:right="0" w:firstLine="709"/>
        <w:rPr/>
      </w:pPr>
      <w:r>
        <w:rPr>
          <w:rFonts w:eastAsia="Times New Roman CYR" w:ascii="Times New Roman CYR" w:hAnsi="Times New Roman CYR"/>
          <w:color w:val="000000"/>
          <w:kern w:val="2"/>
          <w:sz w:val="24"/>
          <w:lang w:val="ru-RU" w:eastAsia="ar-SA"/>
        </w:rPr>
        <w:t>7.8. В случае отзыва субъектом персональных данных согласия на обработку его персональных данных образовательная организация обязана прекратить их обработку и в случае, если сохранение персональных данных более не требуется для целей обработки персональных данных, уничтожить персональные данные в срок, не превышающий тридцати дней с даты поступления указанного отзыва, если иное не предусмотрено договором, стороной которого является субъект персональных данных.</w:t>
      </w:r>
    </w:p>
    <w:p>
      <w:pPr>
        <w:pStyle w:val="Normal"/>
        <w:ind w:left="0" w:right="0" w:firstLine="709"/>
        <w:rPr/>
      </w:pPr>
      <w:r>
        <w:rPr>
          <w:rFonts w:eastAsia="Times New Roman CYR" w:ascii="Times New Roman CYR" w:hAnsi="Times New Roman CYR"/>
          <w:color w:val="000000"/>
          <w:kern w:val="2"/>
          <w:sz w:val="24"/>
          <w:lang w:val="ru-RU" w:eastAsia="ar-SA"/>
        </w:rPr>
        <w:t xml:space="preserve">7.9. В случае отсутствия возможности уничтожения персональных данных в течение срока, указанного в </w:t>
      </w:r>
      <w:hyperlink w:anchor="sub_74">
        <w:r>
          <w:rPr>
            <w:rStyle w:val="Style14"/>
            <w:rFonts w:eastAsia="Times New Roman CYR" w:ascii="Times New Roman CYR" w:hAnsi="Times New Roman CYR"/>
            <w:kern w:val="2"/>
            <w:sz w:val="24"/>
            <w:lang w:val="ru-RU" w:eastAsia="ar-SA"/>
          </w:rPr>
          <w:t>пунктах 7.4-7.8</w:t>
        </w:r>
      </w:hyperlink>
      <w:r>
        <w:rPr>
          <w:rFonts w:eastAsia="Times New Roman CYR" w:ascii="Times New Roman CYR" w:hAnsi="Times New Roman CYR"/>
          <w:color w:val="000000"/>
          <w:kern w:val="2"/>
          <w:sz w:val="24"/>
          <w:lang w:val="ru-RU" w:eastAsia="ar-SA"/>
        </w:rPr>
        <w:t xml:space="preserve"> настоящего Положения, образовательная организация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pPr>
        <w:pStyle w:val="Normal"/>
        <w:ind w:left="0" w:right="0" w:firstLine="709"/>
        <w:rPr>
          <w:rFonts w:ascii="Times New Roman CYR" w:hAnsi="Times New Roman CYR" w:eastAsia="Times New Roman CYR"/>
          <w:color w:val="000000"/>
          <w:kern w:val="2"/>
          <w:sz w:val="24"/>
          <w:lang w:val="ru-RU" w:eastAsia="ar-SA"/>
        </w:rPr>
      </w:pPr>
      <w:r>
        <w:rPr>
          <w:rFonts w:eastAsia="Times New Roman CYR" w:ascii="Times New Roman CYR" w:hAnsi="Times New Roman CYR"/>
          <w:color w:val="000000"/>
          <w:kern w:val="2"/>
          <w:sz w:val="24"/>
          <w:lang w:val="ru-RU" w:eastAsia="ar-SA"/>
        </w:rPr>
      </w:r>
    </w:p>
    <w:p>
      <w:pPr>
        <w:pStyle w:val="1"/>
        <w:spacing w:before="0" w:after="0"/>
        <w:ind w:left="0" w:right="0" w:firstLine="709"/>
        <w:rPr/>
      </w:pPr>
      <w:bookmarkStart w:id="55" w:name="sub_8"/>
      <w:bookmarkEnd w:id="55"/>
      <w:r>
        <w:rPr>
          <w:rFonts w:eastAsia="Times New Roman CYR"/>
          <w:b/>
          <w:color w:val="26282F"/>
          <w:kern w:val="2"/>
          <w:sz w:val="24"/>
          <w:lang w:val="ru-RU" w:eastAsia="ar-SA"/>
        </w:rPr>
        <w:t>8. Ответственность за нарушение норм, регулирующих обработку и защиту персональных данных работника</w:t>
      </w:r>
    </w:p>
    <w:p>
      <w:pPr>
        <w:pStyle w:val="Normal"/>
        <w:ind w:left="0" w:right="0" w:firstLine="709"/>
        <w:rPr/>
      </w:pPr>
      <w:r>
        <w:rPr/>
      </w:r>
      <w:bookmarkStart w:id="56" w:name="sub_812"/>
      <w:bookmarkStart w:id="57" w:name="sub_811"/>
      <w:bookmarkStart w:id="58" w:name="sub_82"/>
      <w:bookmarkStart w:id="59" w:name="sub_81"/>
      <w:bookmarkStart w:id="60" w:name="sub_812"/>
      <w:bookmarkStart w:id="61" w:name="sub_811"/>
      <w:bookmarkStart w:id="62" w:name="sub_82"/>
      <w:bookmarkStart w:id="63" w:name="sub_81"/>
      <w:bookmarkEnd w:id="60"/>
      <w:bookmarkEnd w:id="61"/>
      <w:bookmarkEnd w:id="62"/>
      <w:bookmarkEnd w:id="63"/>
    </w:p>
    <w:p>
      <w:pPr>
        <w:pStyle w:val="Normal"/>
        <w:ind w:left="0" w:right="0" w:firstLine="709"/>
        <w:rPr/>
      </w:pPr>
      <w:r>
        <w:rPr>
          <w:rFonts w:eastAsia="Times New Roman CYR" w:ascii="Times New Roman CYR" w:hAnsi="Times New Roman CYR"/>
          <w:color w:val="000000"/>
          <w:kern w:val="2"/>
          <w:sz w:val="24"/>
          <w:lang w:val="ru-RU" w:eastAsia="ar-SA"/>
        </w:rPr>
        <w:t>8.1. Лица, виновные в нарушении норм, регулирующих получение, обработку и защиту персональных данных работника, привлекаются к дисциплинарной и материальной ответственности в порядке, установленном настоящим Трудовым кодексом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pPr>
        <w:pStyle w:val="Normal"/>
        <w:ind w:left="0" w:right="0" w:firstLine="709"/>
        <w:rPr/>
      </w:pPr>
      <w:r>
        <w:rPr>
          <w:rFonts w:eastAsia="Times New Roman CYR" w:ascii="Times New Roman CYR" w:hAnsi="Times New Roman CYR"/>
          <w:color w:val="000000"/>
          <w:kern w:val="2"/>
          <w:sz w:val="24"/>
          <w:lang w:val="ru-RU" w:eastAsia="ar-SA"/>
        </w:rPr>
        <w:t xml:space="preserve">8.2. Моральный вред, причиненный субъекту вследствие нарушения его прав, нарушения правил обработки персональных данных, установленных </w:t>
      </w:r>
      <w:hyperlink r:id="rId11">
        <w:r>
          <w:rPr>
            <w:rStyle w:val="Style14"/>
            <w:rFonts w:eastAsia="Times New Roman CYR" w:ascii="Times New Roman CYR" w:hAnsi="Times New Roman CYR"/>
            <w:kern w:val="2"/>
            <w:sz w:val="24"/>
            <w:lang w:val="ru-RU" w:eastAsia="ar-SA"/>
          </w:rPr>
          <w:t>Федеральным законом</w:t>
        </w:r>
      </w:hyperlink>
      <w:r>
        <w:rPr>
          <w:rFonts w:eastAsia="Times New Roman CYR" w:ascii="Times New Roman CYR" w:hAnsi="Times New Roman CYR"/>
          <w:color w:val="000000"/>
          <w:kern w:val="2"/>
          <w:sz w:val="24"/>
          <w:lang w:val="ru-RU" w:eastAsia="ar-SA"/>
        </w:rPr>
        <w:t>, а также требований к защите персональных данных, установленных в соответствии с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убытков.</w:t>
      </w:r>
    </w:p>
    <w:p>
      <w:pPr>
        <w:pStyle w:val="Normal"/>
        <w:ind w:left="0" w:right="0" w:firstLine="709"/>
        <w:rPr>
          <w:rFonts w:ascii="Times New Roman CYR" w:hAnsi="Times New Roman CYR" w:eastAsia="Times New Roman CYR"/>
          <w:color w:val="000000"/>
          <w:kern w:val="2"/>
          <w:sz w:val="24"/>
          <w:lang w:val="ru-RU" w:eastAsia="ar-SA"/>
        </w:rPr>
      </w:pPr>
      <w:r>
        <w:rPr>
          <w:rFonts w:eastAsia="Times New Roman CYR" w:ascii="Times New Roman CYR" w:hAnsi="Times New Roman CYR"/>
          <w:color w:val="000000"/>
          <w:kern w:val="2"/>
          <w:sz w:val="24"/>
          <w:lang w:val="ru-RU" w:eastAsia="ar-SA"/>
        </w:rPr>
      </w:r>
    </w:p>
    <w:p>
      <w:pPr>
        <w:pStyle w:val="1"/>
        <w:spacing w:before="0" w:after="0"/>
        <w:ind w:left="0" w:right="0" w:firstLine="709"/>
        <w:rPr/>
      </w:pPr>
      <w:bookmarkStart w:id="64" w:name="sub_9"/>
      <w:bookmarkEnd w:id="64"/>
      <w:r>
        <w:rPr>
          <w:rFonts w:eastAsia="Times New Roman CYR"/>
          <w:b/>
          <w:color w:val="26282F"/>
          <w:kern w:val="2"/>
          <w:sz w:val="24"/>
          <w:lang w:val="ru-RU" w:eastAsia="ar-SA"/>
        </w:rPr>
        <w:t>9. Заключительные положения</w:t>
      </w:r>
    </w:p>
    <w:p>
      <w:pPr>
        <w:pStyle w:val="Normal"/>
        <w:ind w:left="0" w:right="0" w:firstLine="709"/>
        <w:rPr/>
      </w:pPr>
      <w:r>
        <w:rPr/>
      </w:r>
      <w:bookmarkStart w:id="65" w:name="sub_912"/>
      <w:bookmarkStart w:id="66" w:name="sub_911"/>
      <w:bookmarkStart w:id="67" w:name="sub_92"/>
      <w:bookmarkStart w:id="68" w:name="sub_91"/>
      <w:bookmarkStart w:id="69" w:name="sub_912"/>
      <w:bookmarkStart w:id="70" w:name="sub_911"/>
      <w:bookmarkStart w:id="71" w:name="sub_92"/>
      <w:bookmarkStart w:id="72" w:name="sub_91"/>
      <w:bookmarkEnd w:id="69"/>
      <w:bookmarkEnd w:id="70"/>
      <w:bookmarkEnd w:id="71"/>
      <w:bookmarkEnd w:id="72"/>
    </w:p>
    <w:p>
      <w:pPr>
        <w:pStyle w:val="Normal"/>
        <w:ind w:left="0" w:right="0" w:firstLine="709"/>
        <w:rPr/>
      </w:pPr>
      <w:r>
        <w:rPr>
          <w:rFonts w:eastAsia="Times New Roman CYR" w:ascii="Times New Roman CYR" w:hAnsi="Times New Roman CYR"/>
          <w:color w:val="000000"/>
          <w:kern w:val="2"/>
          <w:sz w:val="24"/>
          <w:lang w:val="ru-RU" w:eastAsia="ar-SA"/>
        </w:rPr>
        <w:t>9.1. Настоящее Положение вступает в силу с момента его утверждения.</w:t>
      </w:r>
    </w:p>
    <w:p>
      <w:pPr>
        <w:pStyle w:val="Normal"/>
        <w:ind w:left="0" w:right="0" w:firstLine="709"/>
        <w:rPr/>
      </w:pPr>
      <w:r>
        <w:rPr>
          <w:rFonts w:eastAsia="Times New Roman CYR" w:ascii="Times New Roman CYR" w:hAnsi="Times New Roman CYR"/>
          <w:color w:val="000000"/>
          <w:kern w:val="2"/>
          <w:sz w:val="24"/>
          <w:lang w:val="ru-RU" w:eastAsia="ar-SA"/>
        </w:rPr>
        <w:t>9.2. Работодатель обеспечивает неограниченный доступ к настоящему документу.</w:t>
      </w:r>
    </w:p>
    <w:p>
      <w:pPr>
        <w:pStyle w:val="Normal"/>
        <w:ind w:left="0" w:right="0" w:firstLine="709"/>
        <w:rPr/>
      </w:pPr>
      <w:r>
        <w:rPr>
          <w:rFonts w:eastAsia="Times New Roman CYR" w:ascii="Times New Roman CYR" w:hAnsi="Times New Roman CYR"/>
          <w:color w:val="000000"/>
          <w:kern w:val="2"/>
          <w:sz w:val="24"/>
          <w:lang w:val="ru-RU" w:eastAsia="ar-SA"/>
        </w:rPr>
        <w:t>9.3. Настоящее Положение доводится до сведения всех работников, родителей (законных представителей) персонально под роспись.</w:t>
      </w:r>
    </w:p>
    <w:p>
      <w:pPr>
        <w:pStyle w:val="Normal"/>
        <w:ind w:left="0" w:right="0" w:firstLine="709"/>
        <w:rPr>
          <w:rFonts w:ascii="Times New Roman CYR" w:hAnsi="Times New Roman CYR" w:eastAsia="Times New Roman CYR"/>
          <w:color w:val="000000"/>
          <w:kern w:val="2"/>
          <w:sz w:val="24"/>
          <w:lang w:val="ru-RU" w:eastAsia="ar-SA"/>
        </w:rPr>
      </w:pPr>
      <w:r>
        <w:rPr>
          <w:rFonts w:eastAsia="Times New Roman CYR" w:ascii="Times New Roman CYR" w:hAnsi="Times New Roman CYR"/>
          <w:color w:val="000000"/>
          <w:kern w:val="2"/>
          <w:sz w:val="24"/>
          <w:lang w:val="ru-RU" w:eastAsia="ar-SA"/>
        </w:rPr>
      </w:r>
    </w:p>
    <w:p>
      <w:pPr>
        <w:pStyle w:val="Normal"/>
        <w:ind w:left="0" w:right="0" w:firstLine="709"/>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CYR">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4"/>
        <w:szCs w:val="24"/>
        <w:lang w:val="ru-RU" w:eastAsia="zh-CN" w:bidi="hi-IN"/>
      </w:rPr>
    </w:rPrDefault>
    <w:pPrDefault>
      <w:pPr>
        <w:widowControl/>
      </w:pPr>
    </w:pPrDefault>
  </w:docDefaults>
  <w:style w:type="paragraph" w:styleId="Normal">
    <w:name w:val="Normal"/>
    <w:qFormat/>
    <w:pPr>
      <w:widowControl/>
    </w:pPr>
    <w:rPr>
      <w:rFonts w:ascii="Liberation Serif" w:hAnsi="Liberation Serif" w:eastAsia="Noto Sans CJK SC" w:cs="Lohit Devanagari"/>
      <w:color w:val="auto"/>
      <w:kern w:val="2"/>
      <w:sz w:val="24"/>
      <w:szCs w:val="24"/>
      <w:lang w:val="ru-RU" w:eastAsia="zh-CN" w:bidi="hi-IN"/>
    </w:rPr>
  </w:style>
  <w:style w:type="paragraph" w:styleId="1">
    <w:name w:val="Heading 1"/>
    <w:basedOn w:val="Normal"/>
    <w:qFormat/>
    <w:pPr>
      <w:widowControl w:val="false"/>
      <w:suppressAutoHyphens w:val="true"/>
      <w:bidi w:val="0"/>
      <w:spacing w:before="108" w:after="108"/>
      <w:ind w:firstLine="720"/>
      <w:jc w:val="center"/>
      <w:textAlignment w:val="auto"/>
    </w:pPr>
    <w:rPr>
      <w:rFonts w:ascii="Times New Roman CYR" w:hAnsi="Times New Roman CYR" w:eastAsia="Liberation Serif"/>
      <w:b/>
      <w:color w:val="26282F"/>
      <w:kern w:val="2"/>
      <w:sz w:val="24"/>
      <w:lang w:val="ru-RU" w:eastAsia="ar-SA"/>
    </w:rPr>
  </w:style>
  <w:style w:type="character" w:styleId="Style13">
    <w:name w:val="Цветовое выделение"/>
    <w:qFormat/>
    <w:rPr>
      <w:b/>
      <w:color w:val="26282F"/>
    </w:rPr>
  </w:style>
  <w:style w:type="character" w:styleId="Style14">
    <w:name w:val="Гипертекстовая ссылка"/>
    <w:basedOn w:val="Style13"/>
    <w:qFormat/>
    <w:rPr>
      <w:rFonts w:eastAsia="Times New Roman"/>
      <w:b w:val="false"/>
      <w:color w:val="106BBE"/>
    </w:rPr>
  </w:style>
  <w:style w:type="character" w:styleId="Style15">
    <w:name w:val="Интернет-ссылка"/>
    <w:rPr>
      <w:color w:val="000080"/>
      <w:u w:val="single"/>
      <w:lang w:val="zxx" w:eastAsia="zxx" w:bidi="zxx"/>
    </w:rPr>
  </w:style>
  <w:style w:type="character" w:styleId="ListLabel11">
    <w:name w:val="ListLabel 11"/>
    <w:qFormat/>
    <w:rPr>
      <w:rFonts w:ascii="Times New Roman CYR" w:hAnsi="Times New Roman CYR" w:eastAsia="Times New Roman CYR"/>
      <w:kern w:val="2"/>
      <w:sz w:val="24"/>
      <w:lang w:val="ru-RU" w:eastAsia="ar-SA"/>
    </w:rPr>
  </w:style>
  <w:style w:type="paragraph" w:styleId="Style16">
    <w:name w:val="Заголовок"/>
    <w:basedOn w:val="Normal"/>
    <w:next w:val="Style17"/>
    <w:qFormat/>
    <w:pPr>
      <w:keepNext w:val="true"/>
      <w:spacing w:before="240" w:after="120"/>
    </w:pPr>
    <w:rPr>
      <w:rFonts w:ascii="Liberation Sans" w:hAnsi="Liberation Sans" w:eastAsia="Noto Sans CJK SC" w:cs="Lohit Devanagari"/>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Lohit Devanagari"/>
    </w:rPr>
  </w:style>
  <w:style w:type="paragraph" w:styleId="Style19">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ivo.garant.ru/document/redirect/12148567/0" TargetMode="External"/><Relationship Id="rId4" Type="http://schemas.openxmlformats.org/officeDocument/2006/relationships/hyperlink" Target="http://ivo.garant.ru/document/redirect/12148567/18114" TargetMode="External"/><Relationship Id="rId5" Type="http://schemas.openxmlformats.org/officeDocument/2006/relationships/hyperlink" Target="http://ivo.garant.ru/document/redirect/12148567/0" TargetMode="External"/><Relationship Id="rId6" Type="http://schemas.openxmlformats.org/officeDocument/2006/relationships/hyperlink" Target="http://ivo.garant.ru/document/redirect/12148567/4" TargetMode="External"/><Relationship Id="rId7" Type="http://schemas.openxmlformats.org/officeDocument/2006/relationships/hyperlink" Target="http://ivo.garant.ru/document/redirect/12125268/88" TargetMode="External"/><Relationship Id="rId8" Type="http://schemas.openxmlformats.org/officeDocument/2006/relationships/hyperlink" Target="http://ivo.garant.ru/document/redirect/12125268/88" TargetMode="External"/><Relationship Id="rId9" Type="http://schemas.openxmlformats.org/officeDocument/2006/relationships/hyperlink" Target="http://ivo.garant.ru/document/redirect/12148567/1405" TargetMode="External"/><Relationship Id="rId10" Type="http://schemas.openxmlformats.org/officeDocument/2006/relationships/hyperlink" Target="http://ivo.garant.ru/document/redirect/12148567/17" TargetMode="External"/><Relationship Id="rId11" Type="http://schemas.openxmlformats.org/officeDocument/2006/relationships/hyperlink" Target="http://ivo.garant.ru/document/redirect/12148567/0" TargetMode="External"/><Relationship Id="rId12" Type="http://schemas.openxmlformats.org/officeDocument/2006/relationships/fontTable" Target="fontTable.xml"/><Relationship Id="rId1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LibreOffice/6.0.7.3$Linux_X86_64 LibreOffice_project/00m0$Build-3</Application>
  <Pages>6</Pages>
  <Words>1654</Words>
  <Characters>12419</Characters>
  <CharactersWithSpaces>14010</CharactersWithSpaces>
  <Paragraphs>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2021-12-07T14:21:49Z</dcterms:created>
  <dc:creator/>
  <dc:description/>
  <dc:language>ru-RU</dc:language>
  <cp:lastModifiedBy/>
  <dcterms:modified xsi:type="dcterms:W3CDTF">2021-12-07T14:23:50Z</dcterms:modified>
  <cp:revision>1</cp:revision>
  <dc:subject/>
  <dc:title/>
</cp:coreProperties>
</file>